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B56C" w14:textId="3B990677" w:rsidR="006C55DE" w:rsidRPr="00084C5A" w:rsidRDefault="00B65A7B" w:rsidP="00A44970">
      <w:pPr>
        <w:rPr>
          <w:rFonts w:ascii="GothamBook" w:hAnsi="GothamBook"/>
        </w:rPr>
      </w:pPr>
    </w:p>
    <w:p w14:paraId="2DB0F4C9" w14:textId="18F99740" w:rsidR="006C55DE" w:rsidRPr="00084C5A" w:rsidRDefault="007C5F4C" w:rsidP="004A07E8">
      <w:pPr>
        <w:jc w:val="center"/>
        <w:rPr>
          <w:rFonts w:ascii="GothamBook" w:hAnsi="GothamBook"/>
        </w:rPr>
      </w:pPr>
      <w:r>
        <w:rPr>
          <w:rFonts w:ascii="GothamBook" w:hAnsi="GothamBoo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CD3E70A" wp14:editId="231A2E35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1304925" cy="12617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X300px_Logo_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B82EE" w14:textId="23E2D9B1" w:rsidR="006C55DE" w:rsidRPr="00084C5A" w:rsidRDefault="00B65A7B" w:rsidP="004A07E8">
      <w:pPr>
        <w:jc w:val="center"/>
        <w:rPr>
          <w:rFonts w:ascii="GothamBook" w:hAnsi="GothamBook"/>
        </w:rPr>
      </w:pPr>
    </w:p>
    <w:p w14:paraId="66CAE257" w14:textId="4AA177F0" w:rsidR="006C55DE" w:rsidRPr="00084C5A" w:rsidRDefault="007C5F4C" w:rsidP="004A07E8">
      <w:pPr>
        <w:jc w:val="center"/>
        <w:rPr>
          <w:rFonts w:ascii="GothamBook" w:hAnsi="GothamBook"/>
        </w:rPr>
      </w:pPr>
      <w:r w:rsidRPr="00084C5A">
        <w:rPr>
          <w:rFonts w:ascii="GothamBook" w:hAnsi="GothamBoo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97E9C" wp14:editId="0E5EFD61">
                <wp:simplePos x="0" y="0"/>
                <wp:positionH relativeFrom="column">
                  <wp:posOffset>3768725</wp:posOffset>
                </wp:positionH>
                <wp:positionV relativeFrom="paragraph">
                  <wp:posOffset>13335</wp:posOffset>
                </wp:positionV>
                <wp:extent cx="1458595" cy="779780"/>
                <wp:effectExtent l="0" t="0" r="8255" b="127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99EB8" w14:textId="77777777" w:rsidR="00084C5A" w:rsidRPr="00084C5A" w:rsidRDefault="001B19AD" w:rsidP="00AC5056">
                            <w:pPr>
                              <w:ind w:right="165"/>
                              <w:rPr>
                                <w:rFonts w:ascii="GothamBook" w:hAnsi="GothamBook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 w:rsidRPr="00084C5A">
                              <w:rPr>
                                <w:rFonts w:ascii="GothamBook" w:hAnsi="GothamBook"/>
                                <w:b/>
                                <w:bCs/>
                                <w:color w:val="7F7F7F" w:themeColor="text1" w:themeTint="80"/>
                              </w:rPr>
                              <w:t>PO BOX 926</w:t>
                            </w:r>
                          </w:p>
                          <w:p w14:paraId="0F3AAF78" w14:textId="77777777" w:rsidR="00084C5A" w:rsidRPr="00084C5A" w:rsidRDefault="001B19AD" w:rsidP="00AC5056">
                            <w:pPr>
                              <w:ind w:right="165"/>
                              <w:rPr>
                                <w:rFonts w:ascii="GothamBook" w:hAnsi="GothamBook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 w:rsidRPr="00084C5A">
                              <w:rPr>
                                <w:rFonts w:ascii="GothamBook" w:hAnsi="GothamBook"/>
                                <w:b/>
                                <w:bCs/>
                                <w:color w:val="7F7F7F" w:themeColor="text1" w:themeTint="80"/>
                              </w:rPr>
                              <w:t>M</w:t>
                            </w:r>
                            <w:r w:rsidR="00084C5A" w:rsidRPr="00084C5A">
                              <w:rPr>
                                <w:rFonts w:ascii="GothamBook" w:hAnsi="GothamBook"/>
                                <w:b/>
                                <w:bCs/>
                                <w:color w:val="7F7F7F" w:themeColor="text1" w:themeTint="80"/>
                              </w:rPr>
                              <w:t>C</w:t>
                            </w:r>
                            <w:r w:rsidRPr="00084C5A">
                              <w:rPr>
                                <w:rFonts w:ascii="GothamBook" w:hAnsi="GothamBook"/>
                                <w:b/>
                                <w:bCs/>
                                <w:color w:val="7F7F7F" w:themeColor="text1" w:themeTint="80"/>
                              </w:rPr>
                              <w:t xml:space="preserve">HENRY, MD  </w:t>
                            </w:r>
                          </w:p>
                          <w:p w14:paraId="596A5207" w14:textId="06207894" w:rsidR="006C55DE" w:rsidRPr="00084C5A" w:rsidRDefault="001B19AD" w:rsidP="00AC5056">
                            <w:pPr>
                              <w:ind w:right="165"/>
                              <w:rPr>
                                <w:rFonts w:ascii="GothamBook" w:hAnsi="GothamBook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 w:rsidRPr="00084C5A">
                              <w:rPr>
                                <w:rFonts w:ascii="GothamBook" w:hAnsi="GothamBook"/>
                                <w:b/>
                                <w:bCs/>
                                <w:color w:val="7F7F7F" w:themeColor="text1" w:themeTint="80"/>
                              </w:rPr>
                              <w:t xml:space="preserve">21541 USA </w:t>
                            </w:r>
                          </w:p>
                          <w:p w14:paraId="5ED9C2AA" w14:textId="77777777" w:rsidR="006C55DE" w:rsidRPr="00084C5A" w:rsidRDefault="001B19AD" w:rsidP="00AC5056">
                            <w:pPr>
                              <w:ind w:right="165"/>
                              <w:rPr>
                                <w:rFonts w:ascii="GothamBook" w:hAnsi="GothamBook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84C5A">
                              <w:rPr>
                                <w:rFonts w:ascii="GothamBook" w:hAnsi="GothamBook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PHONE: 301 387 4967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97E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75pt;margin-top:1.05pt;width:114.85pt;height:6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" stroked="f">
                <v:textbox>
                  <w:txbxContent>
                    <w:p w14:paraId="1DA99EB8" w14:textId="77777777" w:rsidR="00084C5A" w:rsidRPr="00084C5A" w:rsidRDefault="001B19AD" w:rsidP="00AC5056">
                      <w:pPr>
                        <w:ind w:right="165"/>
                        <w:rPr>
                          <w:rFonts w:ascii="GothamBook" w:hAnsi="GothamBook"/>
                          <w:b/>
                          <w:bCs/>
                          <w:color w:val="7F7F7F" w:themeColor="text1" w:themeTint="80"/>
                        </w:rPr>
                      </w:pPr>
                      <w:r w:rsidRPr="00084C5A">
                        <w:rPr>
                          <w:rFonts w:ascii="GothamBook" w:hAnsi="GothamBook"/>
                          <w:b/>
                          <w:bCs/>
                          <w:color w:val="7F7F7F" w:themeColor="text1" w:themeTint="80"/>
                        </w:rPr>
                        <w:t>PO BOX 926</w:t>
                      </w:r>
                    </w:p>
                    <w:p w14:paraId="0F3AAF78" w14:textId="77777777" w:rsidR="00084C5A" w:rsidRPr="00084C5A" w:rsidRDefault="001B19AD" w:rsidP="00AC5056">
                      <w:pPr>
                        <w:ind w:right="165"/>
                        <w:rPr>
                          <w:rFonts w:ascii="GothamBook" w:hAnsi="GothamBook"/>
                          <w:b/>
                          <w:bCs/>
                          <w:color w:val="7F7F7F" w:themeColor="text1" w:themeTint="80"/>
                        </w:rPr>
                      </w:pPr>
                      <w:r w:rsidRPr="00084C5A">
                        <w:rPr>
                          <w:rFonts w:ascii="GothamBook" w:hAnsi="GothamBook"/>
                          <w:b/>
                          <w:bCs/>
                          <w:color w:val="7F7F7F" w:themeColor="text1" w:themeTint="80"/>
                        </w:rPr>
                        <w:t>M</w:t>
                      </w:r>
                      <w:r w:rsidR="00084C5A" w:rsidRPr="00084C5A">
                        <w:rPr>
                          <w:rFonts w:ascii="GothamBook" w:hAnsi="GothamBook"/>
                          <w:b/>
                          <w:bCs/>
                          <w:color w:val="7F7F7F" w:themeColor="text1" w:themeTint="80"/>
                        </w:rPr>
                        <w:t>C</w:t>
                      </w:r>
                      <w:r w:rsidRPr="00084C5A">
                        <w:rPr>
                          <w:rFonts w:ascii="GothamBook" w:hAnsi="GothamBook"/>
                          <w:b/>
                          <w:bCs/>
                          <w:color w:val="7F7F7F" w:themeColor="text1" w:themeTint="80"/>
                        </w:rPr>
                        <w:t xml:space="preserve">HENRY, MD  </w:t>
                      </w:r>
                    </w:p>
                    <w:p w14:paraId="596A5207" w14:textId="06207894" w:rsidR="006C55DE" w:rsidRPr="00084C5A" w:rsidRDefault="001B19AD" w:rsidP="00AC5056">
                      <w:pPr>
                        <w:ind w:right="165"/>
                        <w:rPr>
                          <w:rFonts w:ascii="GothamBook" w:hAnsi="GothamBook"/>
                          <w:b/>
                          <w:bCs/>
                          <w:color w:val="7F7F7F" w:themeColor="text1" w:themeTint="80"/>
                        </w:rPr>
                      </w:pPr>
                      <w:r w:rsidRPr="00084C5A">
                        <w:rPr>
                          <w:rFonts w:ascii="GothamBook" w:hAnsi="GothamBook"/>
                          <w:b/>
                          <w:bCs/>
                          <w:color w:val="7F7F7F" w:themeColor="text1" w:themeTint="80"/>
                        </w:rPr>
                        <w:t xml:space="preserve">21541 USA </w:t>
                      </w:r>
                    </w:p>
                    <w:p w14:paraId="5ED9C2AA" w14:textId="77777777" w:rsidR="006C55DE" w:rsidRPr="00084C5A" w:rsidRDefault="001B19AD" w:rsidP="00AC5056">
                      <w:pPr>
                        <w:ind w:right="165"/>
                        <w:rPr>
                          <w:rFonts w:ascii="GothamBook" w:hAnsi="GothamBook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84C5A">
                        <w:rPr>
                          <w:rFonts w:ascii="GothamBook" w:hAnsi="GothamBook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PHONE: 301 387 4967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5A0371" w14:textId="1B313A97" w:rsidR="006C55DE" w:rsidRPr="00084C5A" w:rsidRDefault="00B65A7B" w:rsidP="004A07E8">
      <w:pPr>
        <w:jc w:val="center"/>
        <w:rPr>
          <w:rFonts w:ascii="GothamBook" w:hAnsi="GothamBook"/>
        </w:rPr>
      </w:pPr>
    </w:p>
    <w:p w14:paraId="6842C5BD" w14:textId="3D22F058" w:rsidR="006C55DE" w:rsidRPr="00084C5A" w:rsidRDefault="00B65A7B" w:rsidP="004A07E8">
      <w:pPr>
        <w:jc w:val="center"/>
        <w:rPr>
          <w:rFonts w:ascii="GothamBook" w:hAnsi="GothamBook"/>
        </w:rPr>
      </w:pPr>
    </w:p>
    <w:p w14:paraId="64A8CCA2" w14:textId="4747AA72" w:rsidR="006C55DE" w:rsidRPr="00084C5A" w:rsidRDefault="00B65A7B">
      <w:pPr>
        <w:rPr>
          <w:rFonts w:ascii="GothamBook" w:hAnsi="GothamBook"/>
        </w:rPr>
      </w:pPr>
    </w:p>
    <w:p w14:paraId="3465BEF3" w14:textId="77777777" w:rsidR="004A07E8" w:rsidRDefault="004A07E8">
      <w:pPr>
        <w:rPr>
          <w:rFonts w:ascii="GothamBook" w:hAnsi="GothamBook"/>
          <w:sz w:val="22"/>
          <w:szCs w:val="22"/>
        </w:rPr>
      </w:pPr>
    </w:p>
    <w:p w14:paraId="4B857D1E" w14:textId="77777777" w:rsidR="004A07E8" w:rsidRDefault="004A07E8">
      <w:pPr>
        <w:rPr>
          <w:rFonts w:ascii="GothamBook" w:hAnsi="GothamBook"/>
          <w:sz w:val="22"/>
          <w:szCs w:val="22"/>
        </w:rPr>
      </w:pPr>
    </w:p>
    <w:p w14:paraId="21840B7A" w14:textId="77777777" w:rsidR="004A07E8" w:rsidRDefault="004A07E8">
      <w:pPr>
        <w:rPr>
          <w:rFonts w:ascii="GothamBook" w:hAnsi="GothamBook"/>
          <w:sz w:val="22"/>
          <w:szCs w:val="22"/>
        </w:rPr>
      </w:pPr>
    </w:p>
    <w:p w14:paraId="15459E90" w14:textId="77777777" w:rsidR="004A07E8" w:rsidRDefault="004A07E8">
      <w:pPr>
        <w:rPr>
          <w:rFonts w:ascii="GothamBook" w:hAnsi="GothamBook"/>
          <w:sz w:val="22"/>
          <w:szCs w:val="22"/>
        </w:rPr>
      </w:pPr>
    </w:p>
    <w:p w14:paraId="3ABF4F0C" w14:textId="61B91ACA" w:rsidR="006C55DE" w:rsidRPr="00084C5A" w:rsidRDefault="001B19AD">
      <w:pPr>
        <w:rPr>
          <w:rFonts w:ascii="GothamBook" w:hAnsi="GothamBook"/>
          <w:sz w:val="22"/>
          <w:szCs w:val="22"/>
        </w:rPr>
      </w:pPr>
      <w:r w:rsidRPr="00084C5A">
        <w:rPr>
          <w:rFonts w:ascii="GothamBook" w:hAnsi="GothamBook"/>
          <w:sz w:val="22"/>
          <w:szCs w:val="22"/>
        </w:rPr>
        <w:t>TO:  All ISIA Applicants</w:t>
      </w:r>
    </w:p>
    <w:p w14:paraId="58486449" w14:textId="4C205047" w:rsidR="006C55DE" w:rsidRPr="00084C5A" w:rsidRDefault="001B19AD">
      <w:pPr>
        <w:rPr>
          <w:rFonts w:ascii="GothamBook" w:hAnsi="GothamBook"/>
          <w:sz w:val="22"/>
          <w:szCs w:val="22"/>
        </w:rPr>
      </w:pPr>
      <w:r w:rsidRPr="00084C5A">
        <w:rPr>
          <w:rFonts w:ascii="GothamBook" w:hAnsi="GothamBook"/>
          <w:sz w:val="22"/>
          <w:szCs w:val="22"/>
        </w:rPr>
        <w:t xml:space="preserve">FROM: </w:t>
      </w:r>
      <w:r w:rsidR="007A03A6" w:rsidRPr="00084C5A">
        <w:rPr>
          <w:rFonts w:ascii="GothamBook" w:hAnsi="GothamBook"/>
          <w:sz w:val="22"/>
          <w:szCs w:val="22"/>
        </w:rPr>
        <w:t xml:space="preserve">  </w:t>
      </w:r>
      <w:r w:rsidR="00163054">
        <w:rPr>
          <w:rFonts w:ascii="GothamBook" w:hAnsi="GothamBook"/>
          <w:sz w:val="22"/>
          <w:szCs w:val="22"/>
        </w:rPr>
        <w:t>Jared Deppe</w:t>
      </w:r>
    </w:p>
    <w:p w14:paraId="6C3C380E" w14:textId="33AA0FA0" w:rsidR="006C55DE" w:rsidRPr="00084C5A" w:rsidRDefault="001B19AD">
      <w:pPr>
        <w:rPr>
          <w:rFonts w:ascii="GothamBook" w:hAnsi="GothamBook"/>
          <w:sz w:val="22"/>
          <w:szCs w:val="22"/>
        </w:rPr>
      </w:pPr>
      <w:r w:rsidRPr="00084C5A">
        <w:rPr>
          <w:rFonts w:ascii="GothamBook" w:hAnsi="GothamBook"/>
          <w:sz w:val="22"/>
          <w:szCs w:val="22"/>
        </w:rPr>
        <w:t xml:space="preserve">DATE: </w:t>
      </w:r>
      <w:r w:rsidR="007A03A6" w:rsidRPr="00084C5A">
        <w:rPr>
          <w:rFonts w:ascii="GothamBook" w:hAnsi="GothamBook"/>
          <w:sz w:val="22"/>
          <w:szCs w:val="22"/>
        </w:rPr>
        <w:t xml:space="preserve">  </w:t>
      </w:r>
      <w:r w:rsidRPr="00084C5A">
        <w:rPr>
          <w:rFonts w:ascii="GothamBook" w:hAnsi="GothamBook"/>
          <w:sz w:val="22"/>
          <w:szCs w:val="22"/>
        </w:rPr>
        <w:t xml:space="preserve">July </w:t>
      </w:r>
      <w:r w:rsidR="00214BD6" w:rsidRPr="00084C5A">
        <w:rPr>
          <w:rFonts w:ascii="GothamBook" w:hAnsi="GothamBook"/>
          <w:sz w:val="22"/>
          <w:szCs w:val="22"/>
        </w:rPr>
        <w:t>1, 20</w:t>
      </w:r>
      <w:r w:rsidR="00B65A7B">
        <w:rPr>
          <w:rFonts w:ascii="GothamBook" w:hAnsi="GothamBook"/>
          <w:sz w:val="22"/>
          <w:szCs w:val="22"/>
        </w:rPr>
        <w:t>20</w:t>
      </w:r>
    </w:p>
    <w:p w14:paraId="5D3F74BC" w14:textId="77777777" w:rsidR="006C55DE" w:rsidRPr="00084C5A" w:rsidRDefault="001B19AD">
      <w:pPr>
        <w:rPr>
          <w:rFonts w:ascii="GothamBook" w:hAnsi="GothamBook"/>
          <w:sz w:val="22"/>
          <w:szCs w:val="22"/>
        </w:rPr>
      </w:pPr>
      <w:r w:rsidRPr="00084C5A">
        <w:rPr>
          <w:rFonts w:ascii="GothamBook" w:hAnsi="GothamBook"/>
          <w:sz w:val="22"/>
          <w:szCs w:val="22"/>
        </w:rPr>
        <w:t>RE:</w:t>
      </w:r>
      <w:r w:rsidR="007A03A6" w:rsidRPr="00084C5A">
        <w:rPr>
          <w:rFonts w:ascii="GothamBook" w:hAnsi="GothamBook"/>
          <w:sz w:val="22"/>
          <w:szCs w:val="22"/>
        </w:rPr>
        <w:t xml:space="preserve">  </w:t>
      </w:r>
      <w:r w:rsidRPr="00084C5A">
        <w:rPr>
          <w:rFonts w:ascii="GothamBook" w:hAnsi="GothamBook"/>
          <w:sz w:val="22"/>
          <w:szCs w:val="22"/>
        </w:rPr>
        <w:t xml:space="preserve"> Revenue Data Request for Dues Calculations</w:t>
      </w:r>
    </w:p>
    <w:p w14:paraId="666E2FAE" w14:textId="77777777" w:rsidR="006C55DE" w:rsidRPr="00084C5A" w:rsidRDefault="00B65A7B">
      <w:pPr>
        <w:rPr>
          <w:rFonts w:ascii="GothamBook" w:hAnsi="GothamBook"/>
          <w:sz w:val="22"/>
          <w:szCs w:val="22"/>
        </w:rPr>
      </w:pPr>
    </w:p>
    <w:p w14:paraId="0B7A7E89" w14:textId="6451CD6A" w:rsidR="004A07E8" w:rsidRPr="00084C5A" w:rsidRDefault="004A07E8" w:rsidP="00084C5A">
      <w:pPr>
        <w:jc w:val="both"/>
        <w:rPr>
          <w:rFonts w:ascii="GothamBook" w:hAnsi="GothamBook"/>
          <w:sz w:val="22"/>
          <w:szCs w:val="22"/>
        </w:rPr>
      </w:pPr>
      <w:r>
        <w:rPr>
          <w:rFonts w:ascii="GothamBook" w:hAnsi="GothamBook"/>
          <w:sz w:val="22"/>
          <w:szCs w:val="22"/>
        </w:rPr>
        <w:t>The Association has approved a dues assessment approach reflecting the following reported revenues from serum.  The exception to this is for Associate Members whereby they pay a flat fee.</w:t>
      </w:r>
    </w:p>
    <w:p w14:paraId="16E71544" w14:textId="77777777" w:rsidR="00084C5A" w:rsidRPr="00084C5A" w:rsidRDefault="00084C5A" w:rsidP="00084C5A">
      <w:pPr>
        <w:jc w:val="both"/>
        <w:rPr>
          <w:rFonts w:ascii="GothamBook" w:hAnsi="GothamBook"/>
          <w:sz w:val="22"/>
          <w:szCs w:val="22"/>
        </w:rPr>
      </w:pPr>
    </w:p>
    <w:p w14:paraId="3A27954A" w14:textId="0D113F2E" w:rsidR="00084C5A" w:rsidRPr="00084C5A" w:rsidRDefault="00084C5A" w:rsidP="00084C5A">
      <w:pPr>
        <w:pStyle w:val="ListParagraph"/>
        <w:numPr>
          <w:ilvl w:val="0"/>
          <w:numId w:val="3"/>
        </w:numPr>
        <w:jc w:val="both"/>
        <w:rPr>
          <w:rFonts w:ascii="GothamBook" w:hAnsi="GothamBook"/>
          <w:sz w:val="22"/>
          <w:szCs w:val="22"/>
        </w:rPr>
      </w:pPr>
      <w:r w:rsidRPr="00084C5A">
        <w:rPr>
          <w:rFonts w:ascii="GothamBook" w:hAnsi="GothamBook"/>
          <w:sz w:val="22"/>
          <w:szCs w:val="22"/>
        </w:rPr>
        <w:t>Regular members reporting revenues of $1MM or less will pay $1200 yearly.</w:t>
      </w:r>
      <w:r w:rsidR="004A07E8">
        <w:rPr>
          <w:rFonts w:ascii="GothamBook" w:hAnsi="GothamBook"/>
          <w:sz w:val="22"/>
          <w:szCs w:val="22"/>
        </w:rPr>
        <w:br/>
      </w:r>
    </w:p>
    <w:p w14:paraId="1B970B95" w14:textId="77777777" w:rsidR="00084C5A" w:rsidRDefault="00084C5A" w:rsidP="00084C5A">
      <w:pPr>
        <w:pStyle w:val="ListParagraph"/>
        <w:numPr>
          <w:ilvl w:val="0"/>
          <w:numId w:val="3"/>
        </w:numPr>
        <w:jc w:val="both"/>
        <w:rPr>
          <w:rFonts w:ascii="GothamBook" w:hAnsi="GothamBook"/>
          <w:sz w:val="22"/>
          <w:szCs w:val="22"/>
        </w:rPr>
      </w:pPr>
      <w:r w:rsidRPr="00084C5A">
        <w:rPr>
          <w:rFonts w:ascii="GothamBook" w:hAnsi="GothamBook"/>
          <w:sz w:val="22"/>
          <w:szCs w:val="22"/>
        </w:rPr>
        <w:t>Regular members reporting revenues of &gt;$1MM will pay an apportioned percentage, capped at $25,000.</w:t>
      </w:r>
    </w:p>
    <w:p w14:paraId="0CA4027D" w14:textId="77777777" w:rsidR="00AC5056" w:rsidRDefault="00AC5056" w:rsidP="00AC5056">
      <w:pPr>
        <w:jc w:val="both"/>
        <w:rPr>
          <w:rFonts w:ascii="GothamBook" w:hAnsi="GothamBook"/>
          <w:sz w:val="22"/>
          <w:szCs w:val="22"/>
        </w:rPr>
      </w:pPr>
    </w:p>
    <w:p w14:paraId="0B002119" w14:textId="43FC6859" w:rsidR="00AC5056" w:rsidRDefault="00AC5056" w:rsidP="00AC5056">
      <w:pPr>
        <w:pStyle w:val="ListParagraph"/>
        <w:numPr>
          <w:ilvl w:val="0"/>
          <w:numId w:val="4"/>
        </w:numPr>
        <w:rPr>
          <w:rFonts w:ascii="GothamBook" w:hAnsi="GothamBook"/>
          <w:sz w:val="22"/>
          <w:szCs w:val="22"/>
        </w:rPr>
      </w:pPr>
      <w:r w:rsidRPr="00AC5056">
        <w:rPr>
          <w:rFonts w:ascii="GothamBook" w:hAnsi="GothamBook"/>
          <w:sz w:val="22"/>
          <w:szCs w:val="22"/>
        </w:rPr>
        <w:t>Dues for Associate Members is a flat fee of $4850.00 per year.</w:t>
      </w:r>
    </w:p>
    <w:p w14:paraId="453BE9C9" w14:textId="77777777" w:rsidR="00A44970" w:rsidRDefault="00A44970" w:rsidP="00A44970">
      <w:pPr>
        <w:pStyle w:val="ListParagraph"/>
        <w:rPr>
          <w:rFonts w:ascii="GothamBook" w:hAnsi="GothamBook"/>
          <w:sz w:val="22"/>
          <w:szCs w:val="22"/>
        </w:rPr>
      </w:pPr>
    </w:p>
    <w:p w14:paraId="502A7931" w14:textId="7AF27EEE" w:rsidR="00A44970" w:rsidRDefault="00A44970" w:rsidP="00AC5056">
      <w:pPr>
        <w:pStyle w:val="ListParagraph"/>
        <w:numPr>
          <w:ilvl w:val="0"/>
          <w:numId w:val="4"/>
        </w:numPr>
        <w:rPr>
          <w:rFonts w:ascii="GothamBook" w:hAnsi="GothamBook"/>
          <w:sz w:val="22"/>
          <w:szCs w:val="22"/>
        </w:rPr>
      </w:pPr>
      <w:r>
        <w:rPr>
          <w:rFonts w:ascii="GothamBook" w:hAnsi="GothamBook"/>
          <w:sz w:val="22"/>
          <w:szCs w:val="22"/>
        </w:rPr>
        <w:t>Dues for Individual Members is a flat fee of $350.00 per year.</w:t>
      </w:r>
    </w:p>
    <w:p w14:paraId="0E423CFA" w14:textId="77777777" w:rsidR="00A44970" w:rsidRPr="00A44970" w:rsidRDefault="00A44970" w:rsidP="00A44970">
      <w:pPr>
        <w:rPr>
          <w:rFonts w:ascii="GothamBook" w:hAnsi="GothamBook"/>
          <w:sz w:val="22"/>
          <w:szCs w:val="22"/>
        </w:rPr>
      </w:pPr>
    </w:p>
    <w:p w14:paraId="1F026B97" w14:textId="77777777" w:rsidR="00084C5A" w:rsidRPr="00084C5A" w:rsidRDefault="00084C5A" w:rsidP="00084C5A">
      <w:pPr>
        <w:jc w:val="both"/>
        <w:rPr>
          <w:rFonts w:ascii="GothamBook" w:hAnsi="GothamBook"/>
          <w:sz w:val="22"/>
          <w:szCs w:val="22"/>
        </w:rPr>
      </w:pPr>
    </w:p>
    <w:p w14:paraId="3AE6397A" w14:textId="77777777" w:rsidR="006C55DE" w:rsidRPr="00084C5A" w:rsidRDefault="001B19AD" w:rsidP="00084C5A">
      <w:pPr>
        <w:jc w:val="both"/>
        <w:rPr>
          <w:rFonts w:ascii="GothamBook" w:hAnsi="GothamBook"/>
          <w:sz w:val="22"/>
          <w:szCs w:val="22"/>
        </w:rPr>
      </w:pPr>
      <w:r w:rsidRPr="00084C5A">
        <w:rPr>
          <w:rFonts w:ascii="GothamBook" w:hAnsi="GothamBook"/>
          <w:sz w:val="22"/>
          <w:szCs w:val="22"/>
        </w:rPr>
        <w:t>This structure requires that each member report their revenues for the preceding fiscal year as defined by the following statements:</w:t>
      </w:r>
    </w:p>
    <w:p w14:paraId="2D37CAF3" w14:textId="77777777" w:rsidR="006C55DE" w:rsidRPr="00084C5A" w:rsidRDefault="00B65A7B" w:rsidP="006C55DE">
      <w:pPr>
        <w:rPr>
          <w:rFonts w:ascii="GothamBook" w:hAnsi="GothamBook"/>
          <w:sz w:val="22"/>
          <w:szCs w:val="22"/>
        </w:rPr>
      </w:pPr>
    </w:p>
    <w:p w14:paraId="507186A5" w14:textId="77777777" w:rsidR="006C55DE" w:rsidRPr="00084C5A" w:rsidRDefault="001B19AD" w:rsidP="00084C5A">
      <w:pPr>
        <w:numPr>
          <w:ilvl w:val="0"/>
          <w:numId w:val="2"/>
        </w:numPr>
        <w:jc w:val="both"/>
        <w:rPr>
          <w:rFonts w:ascii="GothamBook" w:hAnsi="GothamBook"/>
          <w:sz w:val="22"/>
          <w:szCs w:val="22"/>
        </w:rPr>
      </w:pPr>
      <w:r w:rsidRPr="00084C5A">
        <w:rPr>
          <w:rFonts w:ascii="GothamBook" w:hAnsi="GothamBook"/>
          <w:sz w:val="22"/>
          <w:szCs w:val="22"/>
        </w:rPr>
        <w:t>This figure is to be derived only from end-user revenues for each member group or company. Internal transfers should not be included.</w:t>
      </w:r>
    </w:p>
    <w:p w14:paraId="2E4754E3" w14:textId="77777777" w:rsidR="006C55DE" w:rsidRPr="00084C5A" w:rsidRDefault="001B19AD" w:rsidP="006C55DE">
      <w:pPr>
        <w:numPr>
          <w:ilvl w:val="0"/>
          <w:numId w:val="2"/>
        </w:numPr>
        <w:rPr>
          <w:rFonts w:ascii="GothamBook" w:hAnsi="GothamBook"/>
          <w:sz w:val="22"/>
          <w:szCs w:val="22"/>
        </w:rPr>
      </w:pPr>
      <w:r w:rsidRPr="00084C5A">
        <w:rPr>
          <w:rFonts w:ascii="GothamBook" w:hAnsi="GothamBook"/>
          <w:sz w:val="22"/>
          <w:szCs w:val="22"/>
        </w:rPr>
        <w:t>Each member should draw this figure from their most recent audited financials.</w:t>
      </w:r>
    </w:p>
    <w:p w14:paraId="0190665B" w14:textId="77777777" w:rsidR="006C55DE" w:rsidRPr="00084C5A" w:rsidRDefault="001B19AD" w:rsidP="00084C5A">
      <w:pPr>
        <w:numPr>
          <w:ilvl w:val="0"/>
          <w:numId w:val="2"/>
        </w:numPr>
        <w:jc w:val="both"/>
        <w:rPr>
          <w:rFonts w:ascii="GothamBook" w:hAnsi="GothamBook"/>
          <w:sz w:val="22"/>
          <w:szCs w:val="22"/>
        </w:rPr>
      </w:pPr>
      <w:r w:rsidRPr="00084C5A">
        <w:rPr>
          <w:rFonts w:ascii="GothamBook" w:hAnsi="GothamBook"/>
          <w:sz w:val="22"/>
          <w:szCs w:val="22"/>
        </w:rPr>
        <w:t>Each member should include only revenue generated from the sales of animal blood products for use in life science research, diagnostic kit production and</w:t>
      </w:r>
      <w:r w:rsidR="006B40AB" w:rsidRPr="00084C5A">
        <w:rPr>
          <w:rFonts w:ascii="GothamBook" w:hAnsi="GothamBook"/>
          <w:sz w:val="22"/>
          <w:szCs w:val="22"/>
        </w:rPr>
        <w:t>/or</w:t>
      </w:r>
      <w:r w:rsidRPr="00084C5A">
        <w:rPr>
          <w:rFonts w:ascii="GothamBook" w:hAnsi="GothamBook"/>
          <w:sz w:val="22"/>
          <w:szCs w:val="22"/>
        </w:rPr>
        <w:t xml:space="preserve"> the manufacturing of biopharmaceutical products and vaccines.</w:t>
      </w:r>
    </w:p>
    <w:p w14:paraId="1BB35507" w14:textId="77777777" w:rsidR="006C55DE" w:rsidRPr="00084C5A" w:rsidRDefault="00B65A7B" w:rsidP="006C55DE">
      <w:pPr>
        <w:rPr>
          <w:rFonts w:ascii="GothamBook" w:hAnsi="GothamBook"/>
          <w:sz w:val="22"/>
          <w:szCs w:val="22"/>
        </w:rPr>
      </w:pPr>
    </w:p>
    <w:p w14:paraId="49D1A836" w14:textId="77777777" w:rsidR="006C55DE" w:rsidRPr="00084C5A" w:rsidRDefault="001B19AD" w:rsidP="00084C5A">
      <w:pPr>
        <w:jc w:val="both"/>
        <w:rPr>
          <w:rFonts w:ascii="GothamBook" w:hAnsi="GothamBook"/>
          <w:sz w:val="22"/>
          <w:szCs w:val="22"/>
        </w:rPr>
      </w:pPr>
      <w:r w:rsidRPr="00084C5A">
        <w:rPr>
          <w:rFonts w:ascii="GothamBook" w:hAnsi="GothamBook"/>
          <w:sz w:val="22"/>
          <w:szCs w:val="22"/>
        </w:rPr>
        <w:t>The ISIA has contracted with Maloney &amp; Associates PLLC, an independent, third-party bookkeeper to collect this revenue data from all members, calculate proportionate dues</w:t>
      </w:r>
      <w:r w:rsidR="006B40AB" w:rsidRPr="00084C5A">
        <w:rPr>
          <w:rFonts w:ascii="GothamBook" w:hAnsi="GothamBook"/>
          <w:sz w:val="22"/>
          <w:szCs w:val="22"/>
        </w:rPr>
        <w:t xml:space="preserve">, </w:t>
      </w:r>
      <w:r w:rsidRPr="00084C5A">
        <w:rPr>
          <w:rFonts w:ascii="GothamBook" w:hAnsi="GothamBook"/>
          <w:sz w:val="22"/>
          <w:szCs w:val="22"/>
        </w:rPr>
        <w:t>generate and distribute invoices to each member, and collect monies for transfer into the ISIA accounts</w:t>
      </w:r>
      <w:r w:rsidR="006B40AB" w:rsidRPr="00084C5A">
        <w:rPr>
          <w:rFonts w:ascii="GothamBook" w:hAnsi="GothamBook"/>
          <w:sz w:val="22"/>
          <w:szCs w:val="22"/>
        </w:rPr>
        <w:t>.</w:t>
      </w:r>
      <w:r w:rsidRPr="00084C5A">
        <w:rPr>
          <w:rFonts w:ascii="GothamBook" w:hAnsi="GothamBook"/>
          <w:sz w:val="22"/>
          <w:szCs w:val="22"/>
        </w:rPr>
        <w:t xml:space="preserve"> In this way</w:t>
      </w:r>
      <w:r w:rsidR="006B40AB" w:rsidRPr="00084C5A">
        <w:rPr>
          <w:rFonts w:ascii="GothamBook" w:hAnsi="GothamBook"/>
          <w:sz w:val="22"/>
          <w:szCs w:val="22"/>
        </w:rPr>
        <w:t>,</w:t>
      </w:r>
      <w:r w:rsidRPr="00084C5A">
        <w:rPr>
          <w:rFonts w:ascii="GothamBook" w:hAnsi="GothamBook"/>
          <w:sz w:val="22"/>
          <w:szCs w:val="22"/>
        </w:rPr>
        <w:t xml:space="preserve"> no</w:t>
      </w:r>
      <w:r w:rsidR="006B40AB" w:rsidRPr="00084C5A">
        <w:rPr>
          <w:rFonts w:ascii="GothamBook" w:hAnsi="GothamBook"/>
          <w:sz w:val="22"/>
          <w:szCs w:val="22"/>
        </w:rPr>
        <w:t xml:space="preserve"> </w:t>
      </w:r>
      <w:r w:rsidRPr="00084C5A">
        <w:rPr>
          <w:rFonts w:ascii="GothamBook" w:hAnsi="GothamBook"/>
          <w:sz w:val="22"/>
          <w:szCs w:val="22"/>
        </w:rPr>
        <w:t xml:space="preserve">one within the Association </w:t>
      </w:r>
      <w:r w:rsidR="006B40AB" w:rsidRPr="00084C5A">
        <w:rPr>
          <w:rFonts w:ascii="GothamBook" w:hAnsi="GothamBook"/>
          <w:sz w:val="22"/>
          <w:szCs w:val="22"/>
        </w:rPr>
        <w:t xml:space="preserve">(except the CEO) </w:t>
      </w:r>
      <w:r w:rsidRPr="00084C5A">
        <w:rPr>
          <w:rFonts w:ascii="GothamBook" w:hAnsi="GothamBook"/>
          <w:sz w:val="22"/>
          <w:szCs w:val="22"/>
        </w:rPr>
        <w:t>will have any knowledge of the numbers submitted</w:t>
      </w:r>
      <w:r w:rsidR="006B40AB" w:rsidRPr="00084C5A">
        <w:rPr>
          <w:rFonts w:ascii="GothamBook" w:hAnsi="GothamBook"/>
          <w:sz w:val="22"/>
          <w:szCs w:val="22"/>
        </w:rPr>
        <w:t>.</w:t>
      </w:r>
    </w:p>
    <w:p w14:paraId="0B2F0D94" w14:textId="77777777" w:rsidR="006C55DE" w:rsidRPr="00084C5A" w:rsidRDefault="00B65A7B" w:rsidP="006C55DE">
      <w:pPr>
        <w:rPr>
          <w:rFonts w:ascii="GothamBook" w:hAnsi="GothamBook"/>
          <w:sz w:val="22"/>
          <w:szCs w:val="22"/>
        </w:rPr>
      </w:pPr>
    </w:p>
    <w:p w14:paraId="27289C6B" w14:textId="77777777" w:rsidR="00AC5056" w:rsidRDefault="001B19AD" w:rsidP="00084C5A">
      <w:pPr>
        <w:jc w:val="both"/>
        <w:rPr>
          <w:rFonts w:ascii="GothamBook" w:hAnsi="GothamBook"/>
          <w:sz w:val="22"/>
          <w:szCs w:val="22"/>
        </w:rPr>
      </w:pPr>
      <w:r w:rsidRPr="00084C5A">
        <w:rPr>
          <w:rFonts w:ascii="GothamBook" w:hAnsi="GothamBook"/>
          <w:sz w:val="22"/>
          <w:szCs w:val="22"/>
        </w:rPr>
        <w:t xml:space="preserve">Accordingly, we would ask you to please complete and return the Dues Data Certification to </w:t>
      </w:r>
      <w:r w:rsidR="007A03A6" w:rsidRPr="00084C5A">
        <w:rPr>
          <w:rFonts w:ascii="GothamBook" w:hAnsi="GothamBook"/>
          <w:sz w:val="22"/>
          <w:szCs w:val="22"/>
        </w:rPr>
        <w:t>the accountants who manage our dues calculations and invoicing.</w:t>
      </w:r>
      <w:r w:rsidRPr="00084C5A">
        <w:rPr>
          <w:rFonts w:ascii="GothamBook" w:hAnsi="GothamBook"/>
          <w:sz w:val="22"/>
          <w:szCs w:val="22"/>
        </w:rPr>
        <w:t xml:space="preserve">  </w:t>
      </w:r>
    </w:p>
    <w:p w14:paraId="5C056A72" w14:textId="77777777" w:rsidR="006C55DE" w:rsidRPr="00084C5A" w:rsidRDefault="007A03A6" w:rsidP="00AC5056">
      <w:pPr>
        <w:rPr>
          <w:rFonts w:ascii="GothamBook" w:hAnsi="GothamBook"/>
          <w:sz w:val="22"/>
          <w:szCs w:val="22"/>
        </w:rPr>
      </w:pPr>
      <w:r w:rsidRPr="00084C5A">
        <w:rPr>
          <w:rFonts w:ascii="GothamBook" w:hAnsi="GothamBook"/>
          <w:sz w:val="22"/>
          <w:szCs w:val="22"/>
        </w:rPr>
        <w:t xml:space="preserve">Email </w:t>
      </w:r>
      <w:r w:rsidR="001B19AD" w:rsidRPr="00084C5A">
        <w:rPr>
          <w:rFonts w:ascii="GothamBook" w:hAnsi="GothamBook"/>
          <w:sz w:val="22"/>
          <w:szCs w:val="22"/>
        </w:rPr>
        <w:t xml:space="preserve">to </w:t>
      </w:r>
      <w:r w:rsidR="00781F62" w:rsidRPr="00084C5A">
        <w:rPr>
          <w:rFonts w:ascii="GothamBook" w:hAnsi="GothamBook"/>
          <w:sz w:val="22"/>
          <w:szCs w:val="22"/>
        </w:rPr>
        <w:t>Pam Schwer</w:t>
      </w:r>
      <w:r w:rsidR="001B19AD" w:rsidRPr="00084C5A">
        <w:rPr>
          <w:rFonts w:ascii="GothamBook" w:hAnsi="GothamBook"/>
          <w:sz w:val="22"/>
          <w:szCs w:val="22"/>
        </w:rPr>
        <w:t xml:space="preserve"> </w:t>
      </w:r>
      <w:r w:rsidRPr="00084C5A">
        <w:rPr>
          <w:rFonts w:ascii="GothamBook" w:hAnsi="GothamBook"/>
          <w:sz w:val="22"/>
          <w:szCs w:val="22"/>
        </w:rPr>
        <w:t xml:space="preserve">at Maloney &amp; Associates.  </w:t>
      </w:r>
      <w:hyperlink r:id="rId6" w:history="1">
        <w:r w:rsidR="00781F62" w:rsidRPr="00084C5A">
          <w:rPr>
            <w:rStyle w:val="Hyperlink"/>
            <w:rFonts w:ascii="GothamBook" w:hAnsi="GothamBook"/>
            <w:sz w:val="22"/>
            <w:szCs w:val="22"/>
          </w:rPr>
          <w:t>pam@maloneyandassociates.com</w:t>
        </w:r>
      </w:hyperlink>
    </w:p>
    <w:p w14:paraId="56D16C62" w14:textId="77777777" w:rsidR="007774A4" w:rsidRPr="00084C5A" w:rsidRDefault="007774A4" w:rsidP="006C55DE">
      <w:pPr>
        <w:rPr>
          <w:rFonts w:ascii="GothamBook" w:hAnsi="GothamBook"/>
          <w:sz w:val="22"/>
          <w:szCs w:val="22"/>
        </w:rPr>
      </w:pPr>
    </w:p>
    <w:p w14:paraId="3B37C4B1" w14:textId="77777777" w:rsidR="001B19AD" w:rsidRPr="00084C5A" w:rsidRDefault="001B19AD" w:rsidP="006C55DE">
      <w:pPr>
        <w:rPr>
          <w:rFonts w:ascii="GothamBook" w:hAnsi="GothamBook"/>
          <w:sz w:val="22"/>
          <w:szCs w:val="22"/>
        </w:rPr>
      </w:pPr>
      <w:r w:rsidRPr="00084C5A">
        <w:rPr>
          <w:rFonts w:ascii="GothamBook" w:hAnsi="GothamBook"/>
          <w:sz w:val="22"/>
          <w:szCs w:val="22"/>
        </w:rPr>
        <w:t>Best regards,</w:t>
      </w:r>
    </w:p>
    <w:p w14:paraId="65819304" w14:textId="77777777" w:rsidR="001B19AD" w:rsidRPr="00084C5A" w:rsidRDefault="001B19AD" w:rsidP="006C55DE">
      <w:pPr>
        <w:rPr>
          <w:rFonts w:ascii="GothamBook" w:hAnsi="GothamBook"/>
          <w:sz w:val="22"/>
          <w:szCs w:val="22"/>
        </w:rPr>
      </w:pPr>
    </w:p>
    <w:p w14:paraId="36F1DCB1" w14:textId="553B8B4B" w:rsidR="006C55DE" w:rsidRPr="00084C5A" w:rsidRDefault="00163054" w:rsidP="006C55DE">
      <w:pPr>
        <w:rPr>
          <w:rFonts w:ascii="GothamBook" w:hAnsi="GothamBook"/>
          <w:sz w:val="22"/>
          <w:szCs w:val="22"/>
        </w:rPr>
      </w:pPr>
      <w:r>
        <w:rPr>
          <w:rFonts w:ascii="GothamBook" w:hAnsi="GothamBook"/>
          <w:sz w:val="22"/>
          <w:szCs w:val="22"/>
        </w:rPr>
        <w:t>Jared Deppe</w:t>
      </w:r>
    </w:p>
    <w:p w14:paraId="77AC3CC7" w14:textId="77777777" w:rsidR="006C55DE" w:rsidRPr="00084C5A" w:rsidRDefault="001B19AD" w:rsidP="007774A4">
      <w:pPr>
        <w:rPr>
          <w:rFonts w:ascii="GothamBook" w:hAnsi="GothamBook"/>
          <w:sz w:val="22"/>
          <w:szCs w:val="22"/>
        </w:rPr>
      </w:pPr>
      <w:r w:rsidRPr="00084C5A">
        <w:rPr>
          <w:rFonts w:ascii="GothamBook" w:hAnsi="GothamBook"/>
          <w:sz w:val="22"/>
          <w:szCs w:val="22"/>
        </w:rPr>
        <w:t>Treasurer/Chief Financial Officer</w:t>
      </w:r>
    </w:p>
    <w:sectPr w:rsidR="006C55DE" w:rsidRPr="00084C5A" w:rsidSect="00A44970">
      <w:pgSz w:w="12240" w:h="15840"/>
      <w:pgMar w:top="43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3B7"/>
    <w:multiLevelType w:val="hybridMultilevel"/>
    <w:tmpl w:val="FCF4A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0A58"/>
    <w:multiLevelType w:val="hybridMultilevel"/>
    <w:tmpl w:val="1CD2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1D2C"/>
    <w:multiLevelType w:val="hybridMultilevel"/>
    <w:tmpl w:val="A00E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083"/>
    <w:multiLevelType w:val="hybridMultilevel"/>
    <w:tmpl w:val="560224A0"/>
    <w:lvl w:ilvl="0" w:tplc="727A31E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2039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AF73A">
      <w:start w:val="2029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A7F4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0399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0BF8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CBF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0D08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25E4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B6"/>
    <w:rsid w:val="00006764"/>
    <w:rsid w:val="00084C5A"/>
    <w:rsid w:val="00163054"/>
    <w:rsid w:val="001B19AD"/>
    <w:rsid w:val="001C03FE"/>
    <w:rsid w:val="00214BD6"/>
    <w:rsid w:val="003552BD"/>
    <w:rsid w:val="003B3DC1"/>
    <w:rsid w:val="00450221"/>
    <w:rsid w:val="004A07E8"/>
    <w:rsid w:val="004A11AF"/>
    <w:rsid w:val="00621756"/>
    <w:rsid w:val="006B40AB"/>
    <w:rsid w:val="006D4111"/>
    <w:rsid w:val="007774A4"/>
    <w:rsid w:val="00781F62"/>
    <w:rsid w:val="007A03A6"/>
    <w:rsid w:val="007C5F4C"/>
    <w:rsid w:val="00A44970"/>
    <w:rsid w:val="00AC5056"/>
    <w:rsid w:val="00B27042"/>
    <w:rsid w:val="00B65A7B"/>
    <w:rsid w:val="00B718B6"/>
    <w:rsid w:val="00BA4421"/>
    <w:rsid w:val="00D23621"/>
    <w:rsid w:val="00DD168D"/>
    <w:rsid w:val="00DF5931"/>
    <w:rsid w:val="00FA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202BD"/>
  <w15:docId w15:val="{0576958F-F0AF-41C6-8DB2-3D902B21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7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3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@maloneyandassociat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udd.GEMBIO\My%20Documents\ISIA\ISIA%20forms\ISIA%20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ISIA LH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GEMINI BIO-PRODUCTS</Company>
  <LinksUpToDate>false</LinksUpToDate>
  <CharactersWithSpaces>1920</CharactersWithSpaces>
  <SharedDoc>false</SharedDoc>
  <HLinks>
    <vt:vector size="6" baseType="variant">
      <vt:variant>
        <vt:i4>0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JUDD</dc:creator>
  <cp:lastModifiedBy>Julia Hoffmann</cp:lastModifiedBy>
  <cp:revision>2</cp:revision>
  <cp:lastPrinted>2007-07-27T17:07:00Z</cp:lastPrinted>
  <dcterms:created xsi:type="dcterms:W3CDTF">2020-05-02T13:03:00Z</dcterms:created>
  <dcterms:modified xsi:type="dcterms:W3CDTF">2020-05-02T13:03:00Z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2046942192</vt:i4>
  </property>
</Properties>
</file>